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E1C509" w14:textId="77777777" w:rsidR="007C54CE" w:rsidRDefault="007C54CE">
      <w:pPr>
        <w:spacing w:line="276" w:lineRule="auto"/>
      </w:pPr>
    </w:p>
    <w:tbl>
      <w:tblPr>
        <w:tblStyle w:val="a2"/>
        <w:tblW w:w="10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3"/>
        <w:gridCol w:w="2700"/>
        <w:gridCol w:w="2700"/>
        <w:gridCol w:w="2512"/>
      </w:tblGrid>
      <w:tr w:rsidR="007C54CE" w14:paraId="6ED11187" w14:textId="77777777">
        <w:trPr>
          <w:trHeight w:val="460"/>
          <w:jc w:val="center"/>
        </w:trPr>
        <w:tc>
          <w:tcPr>
            <w:tcW w:w="2873" w:type="dxa"/>
          </w:tcPr>
          <w:p w14:paraId="5750A53D" w14:textId="77777777" w:rsidR="007C54CE" w:rsidRDefault="00000000">
            <w:pPr>
              <w:jc w:val="center"/>
            </w:pPr>
            <w:r>
              <w:rPr>
                <w:rFonts w:ascii="Comic Sans MS" w:eastAsia="Comic Sans MS" w:hAnsi="Comic Sans MS" w:cs="Comic Sans MS"/>
                <w:sz w:val="24"/>
                <w:szCs w:val="24"/>
              </w:rPr>
              <w:t>Reading</w:t>
            </w:r>
          </w:p>
        </w:tc>
        <w:tc>
          <w:tcPr>
            <w:tcW w:w="2700" w:type="dxa"/>
          </w:tcPr>
          <w:p w14:paraId="4BDFED20" w14:textId="77777777" w:rsidR="007C54CE" w:rsidRDefault="00000000">
            <w:pPr>
              <w:jc w:val="center"/>
            </w:pPr>
            <w:r>
              <w:rPr>
                <w:rFonts w:ascii="Comic Sans MS" w:eastAsia="Comic Sans MS" w:hAnsi="Comic Sans MS" w:cs="Comic Sans MS"/>
                <w:sz w:val="24"/>
                <w:szCs w:val="24"/>
              </w:rPr>
              <w:t>Math</w:t>
            </w:r>
          </w:p>
        </w:tc>
        <w:tc>
          <w:tcPr>
            <w:tcW w:w="2700" w:type="dxa"/>
          </w:tcPr>
          <w:p w14:paraId="6898C7E7" w14:textId="77777777" w:rsidR="007C54CE" w:rsidRDefault="00000000">
            <w:pPr>
              <w:jc w:val="center"/>
            </w:pPr>
            <w:r>
              <w:rPr>
                <w:rFonts w:ascii="Comic Sans MS" w:eastAsia="Comic Sans MS" w:hAnsi="Comic Sans MS" w:cs="Comic Sans MS"/>
                <w:sz w:val="24"/>
                <w:szCs w:val="24"/>
              </w:rPr>
              <w:t>Writing</w:t>
            </w:r>
          </w:p>
        </w:tc>
        <w:tc>
          <w:tcPr>
            <w:tcW w:w="2512" w:type="dxa"/>
          </w:tcPr>
          <w:p w14:paraId="4839DC9B" w14:textId="77777777" w:rsidR="007C54CE" w:rsidRDefault="00000000">
            <w:pPr>
              <w:jc w:val="center"/>
            </w:pPr>
            <w:r>
              <w:rPr>
                <w:rFonts w:ascii="Comic Sans MS" w:eastAsia="Comic Sans MS" w:hAnsi="Comic Sans MS" w:cs="Comic Sans MS"/>
                <w:sz w:val="24"/>
                <w:szCs w:val="24"/>
              </w:rPr>
              <w:t>Science/Social Studies</w:t>
            </w:r>
          </w:p>
        </w:tc>
      </w:tr>
      <w:tr w:rsidR="007C54CE" w14:paraId="6136D7B0" w14:textId="77777777">
        <w:trPr>
          <w:trHeight w:val="2595"/>
          <w:jc w:val="center"/>
        </w:trPr>
        <w:tc>
          <w:tcPr>
            <w:tcW w:w="2873" w:type="dxa"/>
          </w:tcPr>
          <w:p w14:paraId="659A6579" w14:textId="77777777" w:rsidR="007C54CE" w:rsidRDefault="00000000">
            <w:pPr>
              <w:rPr>
                <w:sz w:val="20"/>
                <w:szCs w:val="20"/>
              </w:rPr>
            </w:pPr>
            <w:r>
              <w:rPr>
                <w:sz w:val="20"/>
                <w:szCs w:val="20"/>
              </w:rPr>
              <w:t>1</w:t>
            </w:r>
          </w:p>
          <w:p w14:paraId="6F33AF7E" w14:textId="77777777" w:rsidR="007C54CE" w:rsidRDefault="007C54CE">
            <w:pPr>
              <w:rPr>
                <w:sz w:val="16"/>
                <w:szCs w:val="16"/>
              </w:rPr>
            </w:pPr>
          </w:p>
          <w:p w14:paraId="2CE05B21" w14:textId="77777777" w:rsidR="007C54CE" w:rsidRDefault="007C54CE">
            <w:pPr>
              <w:rPr>
                <w:sz w:val="16"/>
                <w:szCs w:val="16"/>
              </w:rPr>
            </w:pPr>
          </w:p>
          <w:p w14:paraId="3614B943" w14:textId="77777777" w:rsidR="007C54CE" w:rsidRDefault="00000000">
            <w:pPr>
              <w:rPr>
                <w:sz w:val="16"/>
                <w:szCs w:val="16"/>
              </w:rPr>
            </w:pPr>
            <w:r>
              <w:rPr>
                <w:sz w:val="16"/>
                <w:szCs w:val="16"/>
              </w:rPr>
              <w:t xml:space="preserve">Practice reading fluency by reading Two Voices: Chimps </w:t>
            </w:r>
          </w:p>
          <w:p w14:paraId="541402A0" w14:textId="77777777" w:rsidR="007C54CE" w:rsidRDefault="007C54CE">
            <w:pPr>
              <w:rPr>
                <w:sz w:val="16"/>
                <w:szCs w:val="16"/>
              </w:rPr>
            </w:pPr>
          </w:p>
          <w:p w14:paraId="1EB59250" w14:textId="77777777" w:rsidR="007C54CE" w:rsidRDefault="00000000">
            <w:pPr>
              <w:rPr>
                <w:sz w:val="16"/>
                <w:szCs w:val="16"/>
              </w:rPr>
            </w:pPr>
            <w:hyperlink r:id="rId7">
              <w:r>
                <w:rPr>
                  <w:color w:val="1155CC"/>
                  <w:sz w:val="16"/>
                  <w:szCs w:val="16"/>
                  <w:u w:val="single"/>
                </w:rPr>
                <w:t xml:space="preserve">Chimps </w:t>
              </w:r>
            </w:hyperlink>
          </w:p>
        </w:tc>
        <w:tc>
          <w:tcPr>
            <w:tcW w:w="2700" w:type="dxa"/>
          </w:tcPr>
          <w:p w14:paraId="36BAC6E7" w14:textId="77777777" w:rsidR="007C54CE" w:rsidRDefault="00000000">
            <w:pPr>
              <w:rPr>
                <w:sz w:val="20"/>
                <w:szCs w:val="20"/>
              </w:rPr>
            </w:pPr>
            <w:r>
              <w:rPr>
                <w:sz w:val="20"/>
                <w:szCs w:val="20"/>
              </w:rPr>
              <w:t xml:space="preserve">2 </w:t>
            </w:r>
          </w:p>
          <w:p w14:paraId="366D5C77" w14:textId="77777777" w:rsidR="007C54CE" w:rsidRDefault="00000000">
            <w:pPr>
              <w:rPr>
                <w:sz w:val="20"/>
                <w:szCs w:val="20"/>
              </w:rPr>
            </w:pPr>
            <w:bookmarkStart w:id="0" w:name="_heading=h.gjdgxs" w:colFirst="0" w:colLast="0"/>
            <w:bookmarkEnd w:id="0"/>
            <w:r>
              <w:rPr>
                <w:sz w:val="20"/>
                <w:szCs w:val="20"/>
              </w:rPr>
              <w:t>True or False:</w:t>
            </w:r>
          </w:p>
          <w:p w14:paraId="1C812530" w14:textId="77777777" w:rsidR="007C54CE" w:rsidRDefault="00000000">
            <w:pPr>
              <w:rPr>
                <w:sz w:val="20"/>
                <w:szCs w:val="20"/>
              </w:rPr>
            </w:pPr>
            <w:r>
              <w:rPr>
                <w:sz w:val="20"/>
                <w:szCs w:val="20"/>
              </w:rPr>
              <w:t xml:space="preserve">Use this link to this true or false worksheet.  Find out which addition problems are correct and paste under the true column and glue the incorrect math problems under the false column.  </w:t>
            </w:r>
          </w:p>
          <w:p w14:paraId="217C61C1" w14:textId="77777777" w:rsidR="007C54CE" w:rsidRDefault="00000000">
            <w:pPr>
              <w:rPr>
                <w:sz w:val="20"/>
                <w:szCs w:val="20"/>
              </w:rPr>
            </w:pPr>
            <w:hyperlink r:id="rId8">
              <w:r>
                <w:rPr>
                  <w:color w:val="0563C1"/>
                  <w:sz w:val="20"/>
                  <w:szCs w:val="20"/>
                  <w:u w:val="single"/>
                </w:rPr>
                <w:t>True or False Addition</w:t>
              </w:r>
            </w:hyperlink>
          </w:p>
        </w:tc>
        <w:tc>
          <w:tcPr>
            <w:tcW w:w="2700" w:type="dxa"/>
          </w:tcPr>
          <w:p w14:paraId="3BBEEF3F" w14:textId="77777777" w:rsidR="007C54CE" w:rsidRDefault="00000000">
            <w:pPr>
              <w:rPr>
                <w:sz w:val="20"/>
                <w:szCs w:val="20"/>
              </w:rPr>
            </w:pPr>
            <w:r>
              <w:rPr>
                <w:sz w:val="20"/>
                <w:szCs w:val="20"/>
              </w:rPr>
              <w:t>3</w:t>
            </w:r>
          </w:p>
          <w:p w14:paraId="26ED1E54" w14:textId="77777777" w:rsidR="007C54CE" w:rsidRDefault="00000000">
            <w:pPr>
              <w:rPr>
                <w:sz w:val="20"/>
                <w:szCs w:val="20"/>
              </w:rPr>
            </w:pPr>
            <w:r>
              <w:rPr>
                <w:sz w:val="20"/>
                <w:szCs w:val="20"/>
              </w:rPr>
              <w:t>Write a short creative story using the following prompt…</w:t>
            </w:r>
          </w:p>
          <w:p w14:paraId="71B13934" w14:textId="77777777" w:rsidR="007C54CE" w:rsidRDefault="007C54CE">
            <w:pPr>
              <w:rPr>
                <w:sz w:val="20"/>
                <w:szCs w:val="20"/>
              </w:rPr>
            </w:pPr>
          </w:p>
          <w:p w14:paraId="36EC850A" w14:textId="77777777" w:rsidR="007C54CE" w:rsidRDefault="00000000">
            <w:pPr>
              <w:pStyle w:val="Heading3"/>
              <w:keepNext w:val="0"/>
              <w:keepLines w:val="0"/>
              <w:pBdr>
                <w:bottom w:val="none" w:sz="0" w:space="7" w:color="auto"/>
              </w:pBdr>
              <w:shd w:val="clear" w:color="auto" w:fill="FFFFFF"/>
              <w:spacing w:before="0"/>
              <w:rPr>
                <w:b/>
                <w:color w:val="454A4C"/>
                <w:sz w:val="19"/>
                <w:szCs w:val="19"/>
              </w:rPr>
            </w:pPr>
            <w:bookmarkStart w:id="1" w:name="_heading=h.qq1ce983iolj" w:colFirst="0" w:colLast="0"/>
            <w:bookmarkEnd w:id="1"/>
            <w:r>
              <w:rPr>
                <w:b/>
                <w:color w:val="454A4C"/>
                <w:sz w:val="19"/>
                <w:szCs w:val="19"/>
              </w:rPr>
              <w:t>“I have a secret garden. In my garden, I grow…”</w:t>
            </w:r>
          </w:p>
          <w:p w14:paraId="2AB8A1EE" w14:textId="77777777" w:rsidR="007C54CE" w:rsidRDefault="007C54CE">
            <w:pPr>
              <w:rPr>
                <w:sz w:val="20"/>
                <w:szCs w:val="20"/>
              </w:rPr>
            </w:pPr>
          </w:p>
          <w:p w14:paraId="08290460" w14:textId="77777777" w:rsidR="007C54CE" w:rsidRDefault="00000000">
            <w:pPr>
              <w:rPr>
                <w:sz w:val="20"/>
                <w:szCs w:val="20"/>
              </w:rPr>
            </w:pPr>
            <w:r>
              <w:rPr>
                <w:sz w:val="20"/>
                <w:szCs w:val="20"/>
              </w:rPr>
              <w:t>Don’t forget to write in complete sentences with proper punctuation. :)</w:t>
            </w:r>
          </w:p>
        </w:tc>
        <w:tc>
          <w:tcPr>
            <w:tcW w:w="2512" w:type="dxa"/>
          </w:tcPr>
          <w:p w14:paraId="28999358" w14:textId="77777777" w:rsidR="007C54CE" w:rsidRDefault="00000000">
            <w:pPr>
              <w:rPr>
                <w:sz w:val="20"/>
                <w:szCs w:val="20"/>
              </w:rPr>
            </w:pPr>
            <w:r>
              <w:rPr>
                <w:sz w:val="20"/>
                <w:szCs w:val="20"/>
              </w:rPr>
              <w:t>4</w:t>
            </w:r>
          </w:p>
          <w:p w14:paraId="26B660DA" w14:textId="77777777" w:rsidR="007C54CE" w:rsidRDefault="00000000">
            <w:pPr>
              <w:rPr>
                <w:sz w:val="20"/>
                <w:szCs w:val="20"/>
              </w:rPr>
            </w:pPr>
            <w:r>
              <w:rPr>
                <w:sz w:val="20"/>
                <w:szCs w:val="20"/>
              </w:rPr>
              <w:t>Recycling</w:t>
            </w:r>
          </w:p>
          <w:p w14:paraId="3DAE426B" w14:textId="77777777" w:rsidR="007C54CE" w:rsidRDefault="00000000">
            <w:pPr>
              <w:rPr>
                <w:sz w:val="20"/>
                <w:szCs w:val="20"/>
              </w:rPr>
            </w:pPr>
            <w:r>
              <w:rPr>
                <w:sz w:val="20"/>
                <w:szCs w:val="20"/>
              </w:rPr>
              <w:t xml:space="preserve">In honor of </w:t>
            </w:r>
            <w:proofErr w:type="gramStart"/>
            <w:r>
              <w:rPr>
                <w:sz w:val="20"/>
                <w:szCs w:val="20"/>
              </w:rPr>
              <w:t>Earth day</w:t>
            </w:r>
            <w:proofErr w:type="gramEnd"/>
            <w:r>
              <w:rPr>
                <w:sz w:val="20"/>
                <w:szCs w:val="20"/>
              </w:rPr>
              <w:t xml:space="preserve"> on April 22</w:t>
            </w:r>
            <w:r>
              <w:rPr>
                <w:sz w:val="20"/>
                <w:szCs w:val="20"/>
                <w:vertAlign w:val="superscript"/>
              </w:rPr>
              <w:t>nd</w:t>
            </w:r>
            <w:r>
              <w:rPr>
                <w:sz w:val="20"/>
                <w:szCs w:val="20"/>
              </w:rPr>
              <w:t xml:space="preserve">, discuss what items at your home can be recycled.  Start a recycling plan in your house if you don’t already have one.  If you do, discuss ways to recycle even more!  </w:t>
            </w:r>
          </w:p>
        </w:tc>
      </w:tr>
      <w:tr w:rsidR="007C54CE" w14:paraId="28A19B6F" w14:textId="77777777">
        <w:trPr>
          <w:trHeight w:val="2020"/>
          <w:jc w:val="center"/>
        </w:trPr>
        <w:tc>
          <w:tcPr>
            <w:tcW w:w="2873" w:type="dxa"/>
          </w:tcPr>
          <w:p w14:paraId="0FFD6C75" w14:textId="77777777" w:rsidR="007C54CE" w:rsidRDefault="00000000">
            <w:pPr>
              <w:rPr>
                <w:sz w:val="18"/>
                <w:szCs w:val="18"/>
              </w:rPr>
            </w:pPr>
            <w:r>
              <w:rPr>
                <w:sz w:val="18"/>
                <w:szCs w:val="18"/>
              </w:rPr>
              <w:t>5</w:t>
            </w:r>
          </w:p>
          <w:p w14:paraId="08367F1A" w14:textId="77777777" w:rsidR="007C54CE" w:rsidRDefault="007C54CE">
            <w:pPr>
              <w:rPr>
                <w:sz w:val="18"/>
                <w:szCs w:val="18"/>
              </w:rPr>
            </w:pPr>
          </w:p>
          <w:p w14:paraId="2DB6BD92" w14:textId="77777777" w:rsidR="007C54CE" w:rsidRDefault="00000000">
            <w:pPr>
              <w:rPr>
                <w:sz w:val="18"/>
                <w:szCs w:val="18"/>
              </w:rPr>
            </w:pPr>
            <w:r>
              <w:rPr>
                <w:sz w:val="18"/>
                <w:szCs w:val="18"/>
              </w:rPr>
              <w:t xml:space="preserve">Play Tricky Word Bingo to practice reading your Tricky Words </w:t>
            </w:r>
          </w:p>
          <w:p w14:paraId="56935B8F" w14:textId="77777777" w:rsidR="007C54CE" w:rsidRDefault="007C54CE">
            <w:pPr>
              <w:rPr>
                <w:sz w:val="18"/>
                <w:szCs w:val="18"/>
              </w:rPr>
            </w:pPr>
          </w:p>
          <w:p w14:paraId="6E2C6EC3" w14:textId="77777777" w:rsidR="007C54CE" w:rsidRDefault="00000000">
            <w:pPr>
              <w:rPr>
                <w:sz w:val="18"/>
                <w:szCs w:val="18"/>
              </w:rPr>
            </w:pPr>
            <w:hyperlink r:id="rId9">
              <w:r>
                <w:rPr>
                  <w:color w:val="1155CC"/>
                  <w:sz w:val="18"/>
                  <w:szCs w:val="18"/>
                  <w:u w:val="single"/>
                </w:rPr>
                <w:t>Tricky Word Bingo</w:t>
              </w:r>
            </w:hyperlink>
          </w:p>
        </w:tc>
        <w:tc>
          <w:tcPr>
            <w:tcW w:w="2700" w:type="dxa"/>
          </w:tcPr>
          <w:p w14:paraId="39A22BAC" w14:textId="77777777" w:rsidR="007C54CE" w:rsidRDefault="00000000">
            <w:pPr>
              <w:rPr>
                <w:sz w:val="20"/>
                <w:szCs w:val="20"/>
              </w:rPr>
            </w:pPr>
            <w:r>
              <w:rPr>
                <w:sz w:val="20"/>
                <w:szCs w:val="20"/>
              </w:rPr>
              <w:t xml:space="preserve">6  </w:t>
            </w:r>
          </w:p>
          <w:p w14:paraId="1D7230A4" w14:textId="77777777" w:rsidR="007C54CE" w:rsidRDefault="00000000">
            <w:pPr>
              <w:rPr>
                <w:sz w:val="20"/>
                <w:szCs w:val="20"/>
              </w:rPr>
            </w:pPr>
            <w:r>
              <w:rPr>
                <w:sz w:val="20"/>
                <w:szCs w:val="20"/>
              </w:rPr>
              <w:t xml:space="preserve">IXL math practice </w:t>
            </w:r>
          </w:p>
          <w:p w14:paraId="40C0BE2C" w14:textId="77777777" w:rsidR="007C54CE" w:rsidRDefault="007C54CE">
            <w:pPr>
              <w:rPr>
                <w:sz w:val="20"/>
                <w:szCs w:val="20"/>
              </w:rPr>
            </w:pPr>
          </w:p>
          <w:p w14:paraId="3D4C7979" w14:textId="77777777" w:rsidR="007C54CE" w:rsidRDefault="00000000">
            <w:pPr>
              <w:rPr>
                <w:sz w:val="20"/>
                <w:szCs w:val="20"/>
              </w:rPr>
            </w:pPr>
            <w:r>
              <w:rPr>
                <w:sz w:val="20"/>
                <w:szCs w:val="20"/>
              </w:rPr>
              <w:t>(Practice Doubles and Doubles plus one facts)</w:t>
            </w:r>
          </w:p>
        </w:tc>
        <w:tc>
          <w:tcPr>
            <w:tcW w:w="2700" w:type="dxa"/>
          </w:tcPr>
          <w:p w14:paraId="39DCE87B" w14:textId="77777777" w:rsidR="007C54CE" w:rsidRDefault="00000000">
            <w:pPr>
              <w:rPr>
                <w:sz w:val="20"/>
                <w:szCs w:val="20"/>
              </w:rPr>
            </w:pPr>
            <w:r>
              <w:rPr>
                <w:sz w:val="20"/>
                <w:szCs w:val="20"/>
              </w:rPr>
              <w:t>7</w:t>
            </w:r>
          </w:p>
          <w:p w14:paraId="6ACF8222" w14:textId="77777777" w:rsidR="007C54CE" w:rsidRDefault="00000000">
            <w:pPr>
              <w:rPr>
                <w:sz w:val="20"/>
                <w:szCs w:val="20"/>
              </w:rPr>
            </w:pPr>
            <w:r>
              <w:rPr>
                <w:sz w:val="20"/>
                <w:szCs w:val="20"/>
              </w:rPr>
              <w:t>Spring Break Writing</w:t>
            </w:r>
          </w:p>
          <w:p w14:paraId="35C04F2F" w14:textId="77777777" w:rsidR="007C54CE" w:rsidRDefault="00000000">
            <w:pPr>
              <w:rPr>
                <w:sz w:val="20"/>
                <w:szCs w:val="20"/>
              </w:rPr>
            </w:pPr>
            <w:r>
              <w:rPr>
                <w:sz w:val="20"/>
                <w:szCs w:val="20"/>
              </w:rPr>
              <w:t xml:space="preserve">Tell us all about your wonderful Spring Break (Make sure to write in a Beginning/Middle/End format focusing on complete sentences)  </w:t>
            </w:r>
          </w:p>
        </w:tc>
        <w:tc>
          <w:tcPr>
            <w:tcW w:w="2512" w:type="dxa"/>
          </w:tcPr>
          <w:p w14:paraId="2DAA893B" w14:textId="77777777" w:rsidR="007C54CE" w:rsidRDefault="00000000">
            <w:pPr>
              <w:rPr>
                <w:sz w:val="20"/>
                <w:szCs w:val="20"/>
              </w:rPr>
            </w:pPr>
            <w:r>
              <w:rPr>
                <w:sz w:val="20"/>
                <w:szCs w:val="20"/>
              </w:rPr>
              <w:t>8</w:t>
            </w:r>
          </w:p>
          <w:p w14:paraId="025F5708" w14:textId="77777777" w:rsidR="007C54CE" w:rsidRDefault="00000000">
            <w:pPr>
              <w:rPr>
                <w:sz w:val="20"/>
                <w:szCs w:val="20"/>
              </w:rPr>
            </w:pPr>
            <w:r>
              <w:rPr>
                <w:sz w:val="20"/>
                <w:szCs w:val="20"/>
              </w:rPr>
              <w:t xml:space="preserve">It’s Raining, It’s Pouring.  The month of April brings April Showers to many places across the world.  Do this fun Cloud in a Bottle Experiment.  </w:t>
            </w:r>
          </w:p>
          <w:p w14:paraId="1E9A8308" w14:textId="77777777" w:rsidR="007C54CE" w:rsidRDefault="00000000">
            <w:pPr>
              <w:rPr>
                <w:sz w:val="20"/>
                <w:szCs w:val="20"/>
              </w:rPr>
            </w:pPr>
            <w:hyperlink r:id="rId10">
              <w:r>
                <w:rPr>
                  <w:color w:val="0563C1"/>
                  <w:sz w:val="20"/>
                  <w:szCs w:val="20"/>
                  <w:u w:val="single"/>
                </w:rPr>
                <w:t>Cloud in a Bottle</w:t>
              </w:r>
            </w:hyperlink>
          </w:p>
        </w:tc>
      </w:tr>
      <w:tr w:rsidR="007C54CE" w14:paraId="5789DC10" w14:textId="77777777">
        <w:trPr>
          <w:trHeight w:val="1493"/>
          <w:jc w:val="center"/>
        </w:trPr>
        <w:tc>
          <w:tcPr>
            <w:tcW w:w="2873" w:type="dxa"/>
          </w:tcPr>
          <w:p w14:paraId="5AD4AD6A" w14:textId="77777777" w:rsidR="007C54CE" w:rsidRDefault="00000000">
            <w:pPr>
              <w:rPr>
                <w:sz w:val="18"/>
                <w:szCs w:val="18"/>
              </w:rPr>
            </w:pPr>
            <w:r>
              <w:rPr>
                <w:sz w:val="18"/>
                <w:szCs w:val="18"/>
              </w:rPr>
              <w:t>9</w:t>
            </w:r>
          </w:p>
          <w:p w14:paraId="2C0DAF46" w14:textId="77777777" w:rsidR="007C54CE" w:rsidRDefault="007C54CE">
            <w:pPr>
              <w:rPr>
                <w:sz w:val="18"/>
                <w:szCs w:val="18"/>
              </w:rPr>
            </w:pPr>
          </w:p>
          <w:p w14:paraId="2409DC42" w14:textId="77777777" w:rsidR="007C54CE" w:rsidRDefault="00000000">
            <w:pPr>
              <w:rPr>
                <w:sz w:val="18"/>
                <w:szCs w:val="18"/>
              </w:rPr>
            </w:pPr>
            <w:r>
              <w:rPr>
                <w:sz w:val="18"/>
                <w:szCs w:val="18"/>
              </w:rPr>
              <w:t xml:space="preserve">Read your Tricky Words out loud and then try to use them in sentences verbally.  For a challenge, practice spelling a few each night.  </w:t>
            </w:r>
          </w:p>
        </w:tc>
        <w:tc>
          <w:tcPr>
            <w:tcW w:w="2700" w:type="dxa"/>
          </w:tcPr>
          <w:p w14:paraId="2953A2ED" w14:textId="77777777" w:rsidR="007C54CE" w:rsidRDefault="00000000">
            <w:pPr>
              <w:rPr>
                <w:sz w:val="20"/>
                <w:szCs w:val="20"/>
              </w:rPr>
            </w:pPr>
            <w:r>
              <w:rPr>
                <w:sz w:val="20"/>
                <w:szCs w:val="20"/>
              </w:rPr>
              <w:t>10</w:t>
            </w:r>
          </w:p>
          <w:p w14:paraId="089E1480" w14:textId="77777777" w:rsidR="007C54CE" w:rsidRDefault="00000000">
            <w:pPr>
              <w:rPr>
                <w:sz w:val="20"/>
                <w:szCs w:val="20"/>
              </w:rPr>
            </w:pPr>
            <w:r>
              <w:rPr>
                <w:sz w:val="20"/>
                <w:szCs w:val="20"/>
              </w:rPr>
              <w:t>Robot Round Up:</w:t>
            </w:r>
          </w:p>
          <w:p w14:paraId="33852108" w14:textId="77777777" w:rsidR="007C54CE" w:rsidRDefault="00000000">
            <w:pPr>
              <w:rPr>
                <w:sz w:val="20"/>
                <w:szCs w:val="20"/>
              </w:rPr>
            </w:pPr>
            <w:r>
              <w:rPr>
                <w:sz w:val="20"/>
                <w:szCs w:val="20"/>
              </w:rPr>
              <w:t xml:space="preserve">Which number is the given number closer to?  Use this worksheet and hundreds chart to find out.  </w:t>
            </w:r>
          </w:p>
          <w:p w14:paraId="15510208" w14:textId="77777777" w:rsidR="007C54CE" w:rsidRDefault="00000000">
            <w:pPr>
              <w:rPr>
                <w:sz w:val="20"/>
                <w:szCs w:val="20"/>
              </w:rPr>
            </w:pPr>
            <w:hyperlink r:id="rId11">
              <w:r>
                <w:rPr>
                  <w:color w:val="0563C1"/>
                  <w:sz w:val="20"/>
                  <w:szCs w:val="20"/>
                  <w:u w:val="single"/>
                </w:rPr>
                <w:t>Robot Roundup</w:t>
              </w:r>
            </w:hyperlink>
          </w:p>
        </w:tc>
        <w:tc>
          <w:tcPr>
            <w:tcW w:w="2700" w:type="dxa"/>
          </w:tcPr>
          <w:p w14:paraId="5FC7A361" w14:textId="77777777" w:rsidR="007C54CE" w:rsidRDefault="00000000">
            <w:pPr>
              <w:rPr>
                <w:sz w:val="20"/>
                <w:szCs w:val="20"/>
              </w:rPr>
            </w:pPr>
            <w:r>
              <w:rPr>
                <w:sz w:val="20"/>
                <w:szCs w:val="20"/>
              </w:rPr>
              <w:t>11</w:t>
            </w:r>
          </w:p>
          <w:p w14:paraId="08D39C1B" w14:textId="77777777" w:rsidR="007C54CE" w:rsidRDefault="00000000">
            <w:pPr>
              <w:rPr>
                <w:sz w:val="14"/>
                <w:szCs w:val="14"/>
              </w:rPr>
            </w:pPr>
            <w:r>
              <w:rPr>
                <w:sz w:val="20"/>
                <w:szCs w:val="20"/>
              </w:rPr>
              <w:t xml:space="preserve"> Write your spelling words 3 times each neatly for practice. Say the letters as you spell it. Challenge yourself by putting 4 words into a complete sentence!  </w:t>
            </w:r>
            <w:r>
              <w:rPr>
                <w:sz w:val="14"/>
                <w:szCs w:val="14"/>
              </w:rPr>
              <w:t>(Wait until a week that we have words)</w:t>
            </w:r>
          </w:p>
          <w:p w14:paraId="39185F72" w14:textId="77777777" w:rsidR="007C54CE" w:rsidRDefault="007C54CE">
            <w:pPr>
              <w:rPr>
                <w:sz w:val="20"/>
                <w:szCs w:val="20"/>
              </w:rPr>
            </w:pPr>
          </w:p>
        </w:tc>
        <w:tc>
          <w:tcPr>
            <w:tcW w:w="2512" w:type="dxa"/>
          </w:tcPr>
          <w:p w14:paraId="7712759F" w14:textId="77777777" w:rsidR="007C54CE" w:rsidRDefault="00000000">
            <w:pPr>
              <w:rPr>
                <w:sz w:val="20"/>
                <w:szCs w:val="20"/>
              </w:rPr>
            </w:pPr>
            <w:r>
              <w:rPr>
                <w:sz w:val="20"/>
                <w:szCs w:val="20"/>
              </w:rPr>
              <w:t>12</w:t>
            </w:r>
          </w:p>
          <w:p w14:paraId="1A375378" w14:textId="77777777" w:rsidR="007C54CE" w:rsidRDefault="00000000">
            <w:pPr>
              <w:rPr>
                <w:sz w:val="20"/>
                <w:szCs w:val="20"/>
              </w:rPr>
            </w:pPr>
            <w:r>
              <w:rPr>
                <w:sz w:val="20"/>
                <w:szCs w:val="20"/>
              </w:rPr>
              <w:t>Arbor Day is the last Friday in April.  Have a Tree-</w:t>
            </w:r>
            <w:proofErr w:type="spellStart"/>
            <w:r>
              <w:rPr>
                <w:sz w:val="20"/>
                <w:szCs w:val="20"/>
              </w:rPr>
              <w:t>rific</w:t>
            </w:r>
            <w:proofErr w:type="spellEnd"/>
            <w:r>
              <w:rPr>
                <w:sz w:val="20"/>
                <w:szCs w:val="20"/>
              </w:rPr>
              <w:t xml:space="preserve"> Day!  Today add to God’s beautiful earth by planting a new flower, tree, or plant.  </w:t>
            </w:r>
          </w:p>
        </w:tc>
      </w:tr>
      <w:tr w:rsidR="007C54CE" w14:paraId="5AAFC490" w14:textId="77777777">
        <w:trPr>
          <w:trHeight w:val="1365"/>
          <w:jc w:val="center"/>
        </w:trPr>
        <w:tc>
          <w:tcPr>
            <w:tcW w:w="2873" w:type="dxa"/>
          </w:tcPr>
          <w:p w14:paraId="5ECC37DD" w14:textId="77777777" w:rsidR="007C54CE" w:rsidRDefault="00000000">
            <w:pPr>
              <w:rPr>
                <w:sz w:val="18"/>
                <w:szCs w:val="18"/>
              </w:rPr>
            </w:pPr>
            <w:r>
              <w:rPr>
                <w:sz w:val="18"/>
                <w:szCs w:val="18"/>
              </w:rPr>
              <w:t>13</w:t>
            </w:r>
          </w:p>
          <w:p w14:paraId="5B880242" w14:textId="77777777" w:rsidR="007C54CE" w:rsidRDefault="00000000">
            <w:pPr>
              <w:rPr>
                <w:sz w:val="18"/>
                <w:szCs w:val="18"/>
              </w:rPr>
            </w:pPr>
            <w:r>
              <w:rPr>
                <w:sz w:val="18"/>
                <w:szCs w:val="18"/>
              </w:rPr>
              <w:t xml:space="preserve">Read </w:t>
            </w:r>
            <w:r>
              <w:rPr>
                <w:sz w:val="18"/>
                <w:szCs w:val="18"/>
                <w:u w:val="single"/>
              </w:rPr>
              <w:t xml:space="preserve">The Reptile Room </w:t>
            </w:r>
            <w:r>
              <w:rPr>
                <w:sz w:val="18"/>
                <w:szCs w:val="18"/>
              </w:rPr>
              <w:t>and then write a fact you learned from the story</w:t>
            </w:r>
          </w:p>
          <w:p w14:paraId="0BCB8A2D" w14:textId="77777777" w:rsidR="007C54CE" w:rsidRDefault="00000000">
            <w:pPr>
              <w:rPr>
                <w:sz w:val="18"/>
                <w:szCs w:val="18"/>
              </w:rPr>
            </w:pPr>
            <w:hyperlink r:id="rId12">
              <w:r>
                <w:rPr>
                  <w:color w:val="1155CC"/>
                  <w:sz w:val="18"/>
                  <w:szCs w:val="18"/>
                  <w:u w:val="single"/>
                </w:rPr>
                <w:t>The Reptile Room</w:t>
              </w:r>
            </w:hyperlink>
          </w:p>
        </w:tc>
        <w:tc>
          <w:tcPr>
            <w:tcW w:w="2700" w:type="dxa"/>
          </w:tcPr>
          <w:p w14:paraId="1A809EEA" w14:textId="77777777" w:rsidR="007C54CE" w:rsidRDefault="00000000">
            <w:pPr>
              <w:rPr>
                <w:sz w:val="20"/>
                <w:szCs w:val="20"/>
              </w:rPr>
            </w:pPr>
            <w:r>
              <w:rPr>
                <w:sz w:val="20"/>
                <w:szCs w:val="20"/>
              </w:rPr>
              <w:t>14</w:t>
            </w:r>
          </w:p>
          <w:p w14:paraId="535D442F" w14:textId="77777777" w:rsidR="007C54CE" w:rsidRDefault="00000000">
            <w:pPr>
              <w:rPr>
                <w:sz w:val="20"/>
                <w:szCs w:val="20"/>
              </w:rPr>
            </w:pPr>
            <w:r>
              <w:rPr>
                <w:sz w:val="20"/>
                <w:szCs w:val="20"/>
              </w:rPr>
              <w:t xml:space="preserve"> </w:t>
            </w:r>
          </w:p>
          <w:p w14:paraId="3C0D9C5C" w14:textId="77777777" w:rsidR="007C54CE" w:rsidRDefault="00000000">
            <w:pPr>
              <w:rPr>
                <w:sz w:val="20"/>
                <w:szCs w:val="20"/>
              </w:rPr>
            </w:pPr>
            <w:r>
              <w:rPr>
                <w:sz w:val="20"/>
                <w:szCs w:val="20"/>
              </w:rPr>
              <w:t>Practice your math flashcards to improve math fluency skills</w:t>
            </w:r>
          </w:p>
        </w:tc>
        <w:tc>
          <w:tcPr>
            <w:tcW w:w="2700" w:type="dxa"/>
          </w:tcPr>
          <w:p w14:paraId="713454BA" w14:textId="77777777" w:rsidR="007C54CE" w:rsidRDefault="00000000">
            <w:pPr>
              <w:rPr>
                <w:sz w:val="20"/>
                <w:szCs w:val="20"/>
              </w:rPr>
            </w:pPr>
            <w:r>
              <w:rPr>
                <w:sz w:val="20"/>
                <w:szCs w:val="20"/>
              </w:rPr>
              <w:t>15</w:t>
            </w:r>
          </w:p>
          <w:p w14:paraId="7FA36591" w14:textId="77777777" w:rsidR="007C54CE" w:rsidRDefault="00000000">
            <w:pPr>
              <w:widowControl/>
              <w:rPr>
                <w:rFonts w:ascii="Times New Roman" w:eastAsia="Times New Roman" w:hAnsi="Times New Roman" w:cs="Times New Roman"/>
                <w:sz w:val="24"/>
                <w:szCs w:val="24"/>
              </w:rPr>
            </w:pPr>
            <w:r>
              <w:rPr>
                <w:sz w:val="20"/>
                <w:szCs w:val="20"/>
              </w:rPr>
              <w:t xml:space="preserve">Read a story of your choice at your reading level. Complete the story map about your book. </w:t>
            </w:r>
          </w:p>
          <w:p w14:paraId="3A7C7193" w14:textId="77777777" w:rsidR="007C54CE" w:rsidRDefault="007C54CE">
            <w:pPr>
              <w:widowControl/>
              <w:rPr>
                <w:rFonts w:ascii="Times New Roman" w:eastAsia="Times New Roman" w:hAnsi="Times New Roman" w:cs="Times New Roman"/>
                <w:sz w:val="24"/>
                <w:szCs w:val="24"/>
              </w:rPr>
            </w:pPr>
          </w:p>
          <w:p w14:paraId="531DDEA8" w14:textId="77777777" w:rsidR="007C54CE" w:rsidRDefault="00000000">
            <w:pPr>
              <w:widowControl/>
              <w:rPr>
                <w:sz w:val="20"/>
                <w:szCs w:val="20"/>
              </w:rPr>
            </w:pPr>
            <w:hyperlink r:id="rId13">
              <w:r>
                <w:rPr>
                  <w:color w:val="1155CC"/>
                  <w:sz w:val="20"/>
                  <w:szCs w:val="20"/>
                  <w:u w:val="single"/>
                </w:rPr>
                <w:t>Story Map</w:t>
              </w:r>
            </w:hyperlink>
          </w:p>
        </w:tc>
        <w:tc>
          <w:tcPr>
            <w:tcW w:w="2512" w:type="dxa"/>
          </w:tcPr>
          <w:p w14:paraId="3BF3AD18" w14:textId="77777777" w:rsidR="007C54CE" w:rsidRDefault="00000000">
            <w:pPr>
              <w:rPr>
                <w:sz w:val="20"/>
                <w:szCs w:val="20"/>
              </w:rPr>
            </w:pPr>
            <w:r>
              <w:rPr>
                <w:sz w:val="20"/>
                <w:szCs w:val="20"/>
              </w:rPr>
              <w:t>16</w:t>
            </w:r>
          </w:p>
          <w:p w14:paraId="0E44584D" w14:textId="77777777" w:rsidR="007C54CE" w:rsidRDefault="00000000">
            <w:pPr>
              <w:rPr>
                <w:sz w:val="20"/>
                <w:szCs w:val="20"/>
              </w:rPr>
            </w:pPr>
            <w:r>
              <w:rPr>
                <w:sz w:val="20"/>
                <w:szCs w:val="20"/>
              </w:rPr>
              <w:t xml:space="preserve">Create your own Moon Dial to show the different phases of the moon. </w:t>
            </w:r>
          </w:p>
          <w:p w14:paraId="6EFC28A2" w14:textId="77777777" w:rsidR="007C54CE" w:rsidRDefault="00000000">
            <w:pPr>
              <w:rPr>
                <w:sz w:val="20"/>
                <w:szCs w:val="20"/>
              </w:rPr>
            </w:pPr>
            <w:hyperlink r:id="rId14">
              <w:r>
                <w:rPr>
                  <w:color w:val="1155CC"/>
                  <w:sz w:val="20"/>
                  <w:szCs w:val="20"/>
                  <w:u w:val="single"/>
                </w:rPr>
                <w:t>Moon Dial</w:t>
              </w:r>
            </w:hyperlink>
          </w:p>
        </w:tc>
      </w:tr>
      <w:tr w:rsidR="007C54CE" w14:paraId="6FACF9D0" w14:textId="77777777">
        <w:trPr>
          <w:trHeight w:val="1475"/>
          <w:jc w:val="center"/>
        </w:trPr>
        <w:tc>
          <w:tcPr>
            <w:tcW w:w="2873" w:type="dxa"/>
          </w:tcPr>
          <w:p w14:paraId="2414AFF1" w14:textId="77777777" w:rsidR="007C54CE" w:rsidRDefault="00000000">
            <w:pPr>
              <w:rPr>
                <w:sz w:val="18"/>
                <w:szCs w:val="18"/>
              </w:rPr>
            </w:pPr>
            <w:r>
              <w:rPr>
                <w:sz w:val="18"/>
                <w:szCs w:val="18"/>
              </w:rPr>
              <w:t>17</w:t>
            </w:r>
          </w:p>
          <w:p w14:paraId="48AE6C0B" w14:textId="77777777" w:rsidR="007C54CE" w:rsidRDefault="00000000">
            <w:pPr>
              <w:rPr>
                <w:sz w:val="18"/>
                <w:szCs w:val="18"/>
              </w:rPr>
            </w:pPr>
            <w:r>
              <w:rPr>
                <w:sz w:val="18"/>
                <w:szCs w:val="18"/>
              </w:rPr>
              <w:t xml:space="preserve">Read the passage below and answer the comprehension questions. </w:t>
            </w:r>
          </w:p>
          <w:p w14:paraId="6673C460" w14:textId="77777777" w:rsidR="007C54CE" w:rsidRDefault="00000000">
            <w:pPr>
              <w:rPr>
                <w:sz w:val="18"/>
                <w:szCs w:val="18"/>
              </w:rPr>
            </w:pPr>
            <w:hyperlink r:id="rId15">
              <w:r>
                <w:rPr>
                  <w:color w:val="0563C1"/>
                  <w:sz w:val="18"/>
                  <w:szCs w:val="18"/>
                  <w:u w:val="single"/>
                </w:rPr>
                <w:t>Comprehension-Will You Stay and Play</w:t>
              </w:r>
            </w:hyperlink>
            <w:r>
              <w:rPr>
                <w:sz w:val="18"/>
                <w:szCs w:val="18"/>
              </w:rPr>
              <w:t xml:space="preserve"> </w:t>
            </w:r>
          </w:p>
        </w:tc>
        <w:tc>
          <w:tcPr>
            <w:tcW w:w="2700" w:type="dxa"/>
          </w:tcPr>
          <w:p w14:paraId="024183AD" w14:textId="77777777" w:rsidR="007C54CE" w:rsidRDefault="00000000">
            <w:pPr>
              <w:rPr>
                <w:sz w:val="20"/>
                <w:szCs w:val="20"/>
              </w:rPr>
            </w:pPr>
            <w:r>
              <w:rPr>
                <w:sz w:val="20"/>
                <w:szCs w:val="20"/>
              </w:rPr>
              <w:t>18</w:t>
            </w:r>
          </w:p>
          <w:p w14:paraId="26652D6F" w14:textId="77777777" w:rsidR="007C54CE" w:rsidRDefault="00000000">
            <w:pPr>
              <w:rPr>
                <w:sz w:val="20"/>
                <w:szCs w:val="20"/>
              </w:rPr>
            </w:pPr>
            <w:r>
              <w:rPr>
                <w:sz w:val="20"/>
                <w:szCs w:val="20"/>
              </w:rPr>
              <w:t xml:space="preserve">Practice graphing with M&amp;Ms or Jelly Beans </w:t>
            </w:r>
          </w:p>
          <w:p w14:paraId="128CCDE7" w14:textId="77777777" w:rsidR="007C54CE" w:rsidRDefault="007C54CE">
            <w:pPr>
              <w:rPr>
                <w:sz w:val="20"/>
                <w:szCs w:val="20"/>
              </w:rPr>
            </w:pPr>
          </w:p>
          <w:p w14:paraId="3EC3C17A" w14:textId="77777777" w:rsidR="007C54CE" w:rsidRDefault="00000000">
            <w:pPr>
              <w:rPr>
                <w:sz w:val="20"/>
                <w:szCs w:val="20"/>
              </w:rPr>
            </w:pPr>
            <w:hyperlink r:id="rId16">
              <w:r>
                <w:rPr>
                  <w:color w:val="1155CC"/>
                  <w:sz w:val="20"/>
                  <w:szCs w:val="20"/>
                  <w:u w:val="single"/>
                </w:rPr>
                <w:t xml:space="preserve">Graphing </w:t>
              </w:r>
            </w:hyperlink>
          </w:p>
        </w:tc>
        <w:tc>
          <w:tcPr>
            <w:tcW w:w="2700" w:type="dxa"/>
          </w:tcPr>
          <w:p w14:paraId="76E245C0" w14:textId="77777777" w:rsidR="007C54CE" w:rsidRDefault="00000000">
            <w:pPr>
              <w:rPr>
                <w:sz w:val="20"/>
                <w:szCs w:val="20"/>
              </w:rPr>
            </w:pPr>
            <w:r>
              <w:rPr>
                <w:sz w:val="20"/>
                <w:szCs w:val="20"/>
              </w:rPr>
              <w:t xml:space="preserve">19 </w:t>
            </w:r>
          </w:p>
          <w:p w14:paraId="619ACE2F" w14:textId="77777777" w:rsidR="007C54CE" w:rsidRDefault="00000000">
            <w:pPr>
              <w:rPr>
                <w:sz w:val="20"/>
                <w:szCs w:val="20"/>
              </w:rPr>
            </w:pPr>
            <w:r>
              <w:rPr>
                <w:sz w:val="20"/>
                <w:szCs w:val="20"/>
              </w:rPr>
              <w:t xml:space="preserve"> Pope Francis has shared a way to pray using our hands. Draw your hand and write in how you will pray on each finger.    </w:t>
            </w:r>
            <w:hyperlink r:id="rId17">
              <w:r>
                <w:rPr>
                  <w:color w:val="0563C1"/>
                  <w:sz w:val="20"/>
                  <w:szCs w:val="20"/>
                  <w:u w:val="single"/>
                </w:rPr>
                <w:t>5 Finger Prayer</w:t>
              </w:r>
            </w:hyperlink>
          </w:p>
        </w:tc>
        <w:tc>
          <w:tcPr>
            <w:tcW w:w="2512" w:type="dxa"/>
          </w:tcPr>
          <w:p w14:paraId="0AE4CF99" w14:textId="77777777" w:rsidR="007C54CE" w:rsidRDefault="00000000">
            <w:pPr>
              <w:rPr>
                <w:sz w:val="20"/>
                <w:szCs w:val="20"/>
              </w:rPr>
            </w:pPr>
            <w:r>
              <w:rPr>
                <w:sz w:val="20"/>
                <w:szCs w:val="20"/>
              </w:rPr>
              <w:t>20</w:t>
            </w:r>
          </w:p>
          <w:p w14:paraId="06FCD0FD" w14:textId="77777777" w:rsidR="007C54CE" w:rsidRDefault="00000000">
            <w:pPr>
              <w:rPr>
                <w:sz w:val="20"/>
                <w:szCs w:val="20"/>
              </w:rPr>
            </w:pPr>
            <w:r>
              <w:rPr>
                <w:sz w:val="20"/>
                <w:szCs w:val="20"/>
              </w:rPr>
              <w:t xml:space="preserve"> Earth Day</w:t>
            </w:r>
          </w:p>
          <w:p w14:paraId="2BEA3A6D" w14:textId="77777777" w:rsidR="007C54CE" w:rsidRDefault="00000000">
            <w:pPr>
              <w:rPr>
                <w:sz w:val="20"/>
                <w:szCs w:val="20"/>
              </w:rPr>
            </w:pPr>
            <w:r>
              <w:rPr>
                <w:sz w:val="20"/>
                <w:szCs w:val="20"/>
              </w:rPr>
              <w:t>Make a poster explaining why Earth Day is important</w:t>
            </w:r>
          </w:p>
          <w:p w14:paraId="53D02A22" w14:textId="77777777" w:rsidR="007C54CE" w:rsidRDefault="00000000">
            <w:pPr>
              <w:rPr>
                <w:sz w:val="20"/>
                <w:szCs w:val="20"/>
              </w:rPr>
            </w:pPr>
            <w:r>
              <w:rPr>
                <w:sz w:val="20"/>
                <w:szCs w:val="20"/>
              </w:rPr>
              <w:t xml:space="preserve"> (regular size paper is fine)</w:t>
            </w:r>
          </w:p>
          <w:p w14:paraId="73ED3F94" w14:textId="77777777" w:rsidR="007C54CE" w:rsidRDefault="007C54CE">
            <w:pPr>
              <w:rPr>
                <w:sz w:val="20"/>
                <w:szCs w:val="20"/>
              </w:rPr>
            </w:pPr>
          </w:p>
        </w:tc>
      </w:tr>
    </w:tbl>
    <w:p w14:paraId="59F893E0" w14:textId="77777777" w:rsidR="007C54CE" w:rsidRDefault="007C54CE">
      <w:pPr>
        <w:tabs>
          <w:tab w:val="center" w:pos="4680"/>
          <w:tab w:val="right" w:pos="9360"/>
        </w:tabs>
        <w:rPr>
          <w:rFonts w:ascii="Comic Sans MS" w:eastAsia="Comic Sans MS" w:hAnsi="Comic Sans MS" w:cs="Comic Sans MS"/>
        </w:rPr>
      </w:pPr>
      <w:bookmarkStart w:id="2" w:name="_heading=h.30j0zll" w:colFirst="0" w:colLast="0"/>
      <w:bookmarkEnd w:id="2"/>
    </w:p>
    <w:p w14:paraId="304DE732" w14:textId="77777777" w:rsidR="007C54CE" w:rsidRDefault="00000000">
      <w:pPr>
        <w:tabs>
          <w:tab w:val="center" w:pos="4680"/>
          <w:tab w:val="right" w:pos="9360"/>
        </w:tabs>
        <w:rPr>
          <w:sz w:val="20"/>
          <w:szCs w:val="20"/>
        </w:rPr>
      </w:pPr>
      <w:r>
        <w:rPr>
          <w:rFonts w:ascii="Comic Sans MS" w:eastAsia="Comic Sans MS" w:hAnsi="Comic Sans MS" w:cs="Comic Sans MS"/>
          <w:sz w:val="20"/>
          <w:szCs w:val="20"/>
        </w:rPr>
        <w:t xml:space="preserve">Choose </w:t>
      </w:r>
      <w:r>
        <w:rPr>
          <w:rFonts w:ascii="Comic Sans MS" w:eastAsia="Comic Sans MS" w:hAnsi="Comic Sans MS" w:cs="Comic Sans MS"/>
          <w:b/>
          <w:sz w:val="20"/>
          <w:szCs w:val="20"/>
        </w:rPr>
        <w:t>at least</w:t>
      </w:r>
      <w:r>
        <w:rPr>
          <w:rFonts w:ascii="Comic Sans MS" w:eastAsia="Comic Sans MS" w:hAnsi="Comic Sans MS" w:cs="Comic Sans MS"/>
          <w:sz w:val="20"/>
          <w:szCs w:val="20"/>
        </w:rPr>
        <w:t xml:space="preserve"> 12 squares to complete this month.  </w:t>
      </w:r>
      <w:r>
        <w:rPr>
          <w:rFonts w:ascii="Comic Sans MS" w:eastAsia="Comic Sans MS" w:hAnsi="Comic Sans MS" w:cs="Comic Sans MS"/>
          <w:i/>
          <w:sz w:val="20"/>
          <w:szCs w:val="20"/>
          <w:u w:val="single"/>
        </w:rPr>
        <w:t xml:space="preserve">Please write the assignment number on top of each written assignment. </w:t>
      </w:r>
      <w:r>
        <w:rPr>
          <w:rFonts w:ascii="Comic Sans MS" w:eastAsia="Comic Sans MS" w:hAnsi="Comic Sans MS" w:cs="Comic Sans MS"/>
          <w:sz w:val="20"/>
          <w:szCs w:val="20"/>
        </w:rPr>
        <w:t xml:space="preserve">Draw an X through the square after you have completed it and return on the last day of the month (the last day of the month that lies on a school day).  Please return this and any other work you completed </w:t>
      </w:r>
      <w:r>
        <w:rPr>
          <w:rFonts w:ascii="Comic Sans MS" w:eastAsia="Comic Sans MS" w:hAnsi="Comic Sans MS" w:cs="Comic Sans MS"/>
          <w:b/>
          <w:sz w:val="20"/>
          <w:szCs w:val="20"/>
        </w:rPr>
        <w:t>in your homework folder</w:t>
      </w:r>
      <w:r>
        <w:rPr>
          <w:rFonts w:ascii="Comic Sans MS" w:eastAsia="Comic Sans MS" w:hAnsi="Comic Sans MS" w:cs="Comic Sans MS"/>
          <w:sz w:val="20"/>
          <w:szCs w:val="20"/>
        </w:rPr>
        <w:t>.</w:t>
      </w:r>
    </w:p>
    <w:p w14:paraId="37AB3571" w14:textId="77777777" w:rsidR="007C54CE" w:rsidRDefault="00000000">
      <w:pPr>
        <w:tabs>
          <w:tab w:val="center" w:pos="4680"/>
          <w:tab w:val="right" w:pos="9360"/>
        </w:tabs>
        <w:spacing w:after="864"/>
        <w:rPr>
          <w:sz w:val="20"/>
          <w:szCs w:val="20"/>
        </w:rPr>
      </w:pPr>
      <w:r>
        <w:rPr>
          <w:rFonts w:ascii="Comic Sans MS" w:eastAsia="Comic Sans MS" w:hAnsi="Comic Sans MS" w:cs="Comic Sans MS"/>
          <w:sz w:val="20"/>
          <w:szCs w:val="20"/>
        </w:rPr>
        <w:t>Parent Signature ____________________ Student Signature___________________</w:t>
      </w:r>
    </w:p>
    <w:p w14:paraId="3E2E0672" w14:textId="77777777" w:rsidR="007C54CE" w:rsidRDefault="007C54CE">
      <w:pPr>
        <w:rPr>
          <w:sz w:val="18"/>
          <w:szCs w:val="18"/>
        </w:rPr>
      </w:pPr>
    </w:p>
    <w:sectPr w:rsidR="007C54CE">
      <w:headerReference w:type="default" r:id="rId18"/>
      <w:pgSz w:w="12240" w:h="15840"/>
      <w:pgMar w:top="720" w:right="720" w:bottom="288"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55312" w14:textId="77777777" w:rsidR="00B462D1" w:rsidRDefault="00B462D1">
      <w:r>
        <w:separator/>
      </w:r>
    </w:p>
  </w:endnote>
  <w:endnote w:type="continuationSeparator" w:id="0">
    <w:p w14:paraId="1F98BD21" w14:textId="77777777" w:rsidR="00B462D1" w:rsidRDefault="00B4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15563" w14:textId="77777777" w:rsidR="00B462D1" w:rsidRDefault="00B462D1">
      <w:r>
        <w:separator/>
      </w:r>
    </w:p>
  </w:footnote>
  <w:footnote w:type="continuationSeparator" w:id="0">
    <w:p w14:paraId="1BB1DE50" w14:textId="77777777" w:rsidR="00B462D1" w:rsidRDefault="00B46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C711" w14:textId="77777777" w:rsidR="007C54CE" w:rsidRDefault="007C54CE">
    <w:pPr>
      <w:tabs>
        <w:tab w:val="center" w:pos="4680"/>
        <w:tab w:val="right" w:pos="9360"/>
      </w:tabs>
      <w:jc w:val="center"/>
      <w:rPr>
        <w:rFonts w:ascii="Comic Sans MS" w:eastAsia="Comic Sans MS" w:hAnsi="Comic Sans MS" w:cs="Comic Sans MS"/>
        <w:sz w:val="24"/>
        <w:szCs w:val="24"/>
      </w:rPr>
    </w:pPr>
  </w:p>
  <w:p w14:paraId="0EF7D0B6" w14:textId="77777777" w:rsidR="007C54CE" w:rsidRDefault="00000000">
    <w:pPr>
      <w:tabs>
        <w:tab w:val="center" w:pos="4680"/>
        <w:tab w:val="right" w:pos="9360"/>
      </w:tabs>
      <w:jc w:val="center"/>
    </w:pPr>
    <w:r>
      <w:rPr>
        <w:rFonts w:ascii="Comic Sans MS" w:eastAsia="Comic Sans MS" w:hAnsi="Comic Sans MS" w:cs="Comic Sans MS"/>
        <w:sz w:val="24"/>
        <w:szCs w:val="24"/>
      </w:rPr>
      <w:t>Name _____________________ #______</w:t>
    </w:r>
    <w:r>
      <w:rPr>
        <w:noProof/>
      </w:rPr>
      <w:drawing>
        <wp:anchor distT="0" distB="0" distL="114300" distR="114300" simplePos="0" relativeHeight="251658240" behindDoc="0" locked="0" layoutInCell="1" hidden="0" allowOverlap="1" wp14:anchorId="145A5323" wp14:editId="6834130B">
          <wp:simplePos x="0" y="0"/>
          <wp:positionH relativeFrom="column">
            <wp:posOffset>400050</wp:posOffset>
          </wp:positionH>
          <wp:positionV relativeFrom="paragraph">
            <wp:posOffset>3810</wp:posOffset>
          </wp:positionV>
          <wp:extent cx="696595" cy="464185"/>
          <wp:effectExtent l="0" t="0" r="0" b="0"/>
          <wp:wrapSquare wrapText="bothSides" distT="0" distB="0" distL="114300" distR="114300"/>
          <wp:docPr id="7" name="image1.jpg" descr="Image result for flowers"/>
          <wp:cNvGraphicFramePr/>
          <a:graphic xmlns:a="http://schemas.openxmlformats.org/drawingml/2006/main">
            <a:graphicData uri="http://schemas.openxmlformats.org/drawingml/2006/picture">
              <pic:pic xmlns:pic="http://schemas.openxmlformats.org/drawingml/2006/picture">
                <pic:nvPicPr>
                  <pic:cNvPr id="0" name="image1.jpg" descr="Image result for flowers"/>
                  <pic:cNvPicPr preferRelativeResize="0"/>
                </pic:nvPicPr>
                <pic:blipFill>
                  <a:blip r:embed="rId1"/>
                  <a:srcRect/>
                  <a:stretch>
                    <a:fillRect/>
                  </a:stretch>
                </pic:blipFill>
                <pic:spPr>
                  <a:xfrm>
                    <a:off x="0" y="0"/>
                    <a:ext cx="696595" cy="46418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0CB8914" wp14:editId="0B569651">
          <wp:simplePos x="0" y="0"/>
          <wp:positionH relativeFrom="column">
            <wp:posOffset>5403850</wp:posOffset>
          </wp:positionH>
          <wp:positionV relativeFrom="paragraph">
            <wp:posOffset>3810</wp:posOffset>
          </wp:positionV>
          <wp:extent cx="696595" cy="464185"/>
          <wp:effectExtent l="0" t="0" r="0" b="0"/>
          <wp:wrapSquare wrapText="bothSides" distT="0" distB="0" distL="114300" distR="114300"/>
          <wp:docPr id="8" name="image1.jpg" descr="Image result for flowers"/>
          <wp:cNvGraphicFramePr/>
          <a:graphic xmlns:a="http://schemas.openxmlformats.org/drawingml/2006/main">
            <a:graphicData uri="http://schemas.openxmlformats.org/drawingml/2006/picture">
              <pic:pic xmlns:pic="http://schemas.openxmlformats.org/drawingml/2006/picture">
                <pic:nvPicPr>
                  <pic:cNvPr id="0" name="image1.jpg" descr="Image result for flowers"/>
                  <pic:cNvPicPr preferRelativeResize="0"/>
                </pic:nvPicPr>
                <pic:blipFill>
                  <a:blip r:embed="rId1"/>
                  <a:srcRect/>
                  <a:stretch>
                    <a:fillRect/>
                  </a:stretch>
                </pic:blipFill>
                <pic:spPr>
                  <a:xfrm>
                    <a:off x="0" y="0"/>
                    <a:ext cx="696595" cy="464185"/>
                  </a:xfrm>
                  <a:prstGeom prst="rect">
                    <a:avLst/>
                  </a:prstGeom>
                  <a:ln/>
                </pic:spPr>
              </pic:pic>
            </a:graphicData>
          </a:graphic>
        </wp:anchor>
      </w:drawing>
    </w:r>
  </w:p>
  <w:p w14:paraId="540EA16B" w14:textId="77777777" w:rsidR="007C54CE" w:rsidRDefault="00000000">
    <w:pPr>
      <w:tabs>
        <w:tab w:val="center" w:pos="4680"/>
        <w:tab w:val="right" w:pos="9360"/>
      </w:tabs>
      <w:jc w:val="center"/>
      <w:rPr>
        <w:rFonts w:ascii="Comic Sans MS" w:eastAsia="Comic Sans MS" w:hAnsi="Comic Sans MS" w:cs="Comic Sans MS"/>
        <w:sz w:val="32"/>
        <w:szCs w:val="32"/>
      </w:rPr>
    </w:pPr>
    <w:r>
      <w:rPr>
        <w:rFonts w:ascii="Comic Sans MS" w:eastAsia="Comic Sans MS" w:hAnsi="Comic Sans MS" w:cs="Comic Sans MS"/>
        <w:b/>
        <w:sz w:val="32"/>
        <w:szCs w:val="32"/>
      </w:rPr>
      <w:t>April</w:t>
    </w:r>
  </w:p>
  <w:p w14:paraId="505374C4" w14:textId="77777777" w:rsidR="007C54CE" w:rsidRDefault="00000000">
    <w:pPr>
      <w:tabs>
        <w:tab w:val="center" w:pos="4680"/>
        <w:tab w:val="right" w:pos="9360"/>
      </w:tabs>
      <w:jc w:val="center"/>
      <w:rPr>
        <w:b/>
        <w:sz w:val="32"/>
        <w:szCs w:val="32"/>
      </w:rPr>
    </w:pPr>
    <w:r>
      <w:rPr>
        <w:rFonts w:ascii="Comic Sans MS" w:eastAsia="Comic Sans MS" w:hAnsi="Comic Sans MS" w:cs="Comic Sans MS"/>
        <w:b/>
        <w:sz w:val="32"/>
        <w:szCs w:val="32"/>
      </w:rPr>
      <w:t>HOMEWORK MENU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4CE"/>
    <w:rsid w:val="00764F59"/>
    <w:rsid w:val="007C54CE"/>
    <w:rsid w:val="00B462D1"/>
    <w:rsid w:val="00B6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A9A71"/>
  <w15:docId w15:val="{AD91C657-C78E-4C8C-9559-E9E48D87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E75B5"/>
      <w:sz w:val="32"/>
      <w:szCs w:val="32"/>
    </w:rPr>
  </w:style>
  <w:style w:type="paragraph" w:styleId="Heading2">
    <w:name w:val="heading 2"/>
    <w:basedOn w:val="Normal"/>
    <w:next w:val="Normal"/>
    <w:uiPriority w:val="9"/>
    <w:unhideWhenUsed/>
    <w:qFormat/>
    <w:pPr>
      <w:keepNext/>
      <w:keepLines/>
      <w:spacing w:before="40"/>
      <w:outlineLvl w:val="1"/>
    </w:pPr>
    <w:rPr>
      <w:color w:val="2E75B5"/>
      <w:sz w:val="26"/>
      <w:szCs w:val="26"/>
    </w:rPr>
  </w:style>
  <w:style w:type="paragraph" w:styleId="Heading3">
    <w:name w:val="heading 3"/>
    <w:basedOn w:val="Normal"/>
    <w:next w:val="Normal"/>
    <w:uiPriority w:val="9"/>
    <w:unhideWhenUsed/>
    <w:qFormat/>
    <w:pPr>
      <w:keepNext/>
      <w:keepLines/>
      <w:spacing w:before="40"/>
      <w:outlineLvl w:val="2"/>
    </w:pPr>
    <w:rPr>
      <w:color w:val="1E4D78"/>
      <w:sz w:val="24"/>
      <w:szCs w:val="24"/>
    </w:rPr>
  </w:style>
  <w:style w:type="paragraph" w:styleId="Heading4">
    <w:name w:val="heading 4"/>
    <w:basedOn w:val="Normal"/>
    <w:next w:val="Normal"/>
    <w:uiPriority w:val="9"/>
    <w:semiHidden/>
    <w:unhideWhenUsed/>
    <w:qFormat/>
    <w:pPr>
      <w:keepNext/>
      <w:keepLines/>
      <w:spacing w:before="40"/>
      <w:outlineLvl w:val="3"/>
    </w:pPr>
    <w:rPr>
      <w:i/>
      <w:color w:val="2E75B5"/>
    </w:rPr>
  </w:style>
  <w:style w:type="paragraph" w:styleId="Heading5">
    <w:name w:val="heading 5"/>
    <w:basedOn w:val="Normal"/>
    <w:next w:val="Normal"/>
    <w:uiPriority w:val="9"/>
    <w:semiHidden/>
    <w:unhideWhenUsed/>
    <w:qFormat/>
    <w:pPr>
      <w:keepNext/>
      <w:keepLines/>
      <w:spacing w:before="40"/>
      <w:outlineLvl w:val="4"/>
    </w:pPr>
    <w:rPr>
      <w:color w:val="2E75B5"/>
    </w:rPr>
  </w:style>
  <w:style w:type="paragraph" w:styleId="Heading6">
    <w:name w:val="heading 6"/>
    <w:basedOn w:val="Normal"/>
    <w:next w:val="Normal"/>
    <w:uiPriority w:val="9"/>
    <w:semiHidden/>
    <w:unhideWhenUsed/>
    <w:qFormat/>
    <w:pPr>
      <w:keepNext/>
      <w:keepLines/>
      <w:spacing w:before="4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styleId="Subtitle">
    <w:name w:val="Subtitle"/>
    <w:basedOn w:val="Normal"/>
    <w:next w:val="Normal"/>
    <w:uiPriority w:val="11"/>
    <w:qFormat/>
    <w:rPr>
      <w:color w:val="5A5A5A"/>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E7ABF"/>
    <w:pPr>
      <w:tabs>
        <w:tab w:val="center" w:pos="4680"/>
        <w:tab w:val="right" w:pos="9360"/>
      </w:tabs>
    </w:pPr>
  </w:style>
  <w:style w:type="character" w:customStyle="1" w:styleId="HeaderChar">
    <w:name w:val="Header Char"/>
    <w:basedOn w:val="DefaultParagraphFont"/>
    <w:link w:val="Header"/>
    <w:uiPriority w:val="99"/>
    <w:rsid w:val="00BE7ABF"/>
  </w:style>
  <w:style w:type="paragraph" w:styleId="Footer">
    <w:name w:val="footer"/>
    <w:basedOn w:val="Normal"/>
    <w:link w:val="FooterChar"/>
    <w:uiPriority w:val="99"/>
    <w:unhideWhenUsed/>
    <w:rsid w:val="00BE7ABF"/>
    <w:pPr>
      <w:tabs>
        <w:tab w:val="center" w:pos="4680"/>
        <w:tab w:val="right" w:pos="9360"/>
      </w:tabs>
    </w:pPr>
  </w:style>
  <w:style w:type="character" w:customStyle="1" w:styleId="FooterChar">
    <w:name w:val="Footer Char"/>
    <w:basedOn w:val="DefaultParagraphFont"/>
    <w:link w:val="Footer"/>
    <w:uiPriority w:val="99"/>
    <w:rsid w:val="00BE7ABF"/>
  </w:style>
  <w:style w:type="character" w:styleId="Hyperlink">
    <w:name w:val="Hyperlink"/>
    <w:basedOn w:val="DefaultParagraphFont"/>
    <w:uiPriority w:val="99"/>
    <w:unhideWhenUsed/>
    <w:rsid w:val="005F6C4C"/>
    <w:rPr>
      <w:color w:val="0563C1" w:themeColor="hyperlink"/>
      <w:u w:val="single"/>
    </w:rPr>
  </w:style>
  <w:style w:type="character" w:styleId="FollowedHyperlink">
    <w:name w:val="FollowedHyperlink"/>
    <w:basedOn w:val="DefaultParagraphFont"/>
    <w:uiPriority w:val="99"/>
    <w:semiHidden/>
    <w:unhideWhenUsed/>
    <w:rsid w:val="005F6C4C"/>
    <w:rPr>
      <w:color w:val="954F72" w:themeColor="followedHyperlink"/>
      <w:u w:val="single"/>
    </w:rPr>
  </w:style>
  <w:style w:type="character" w:styleId="UnresolvedMention">
    <w:name w:val="Unresolved Mention"/>
    <w:basedOn w:val="DefaultParagraphFont"/>
    <w:uiPriority w:val="99"/>
    <w:semiHidden/>
    <w:unhideWhenUsed/>
    <w:rsid w:val="00771D6C"/>
    <w:rPr>
      <w:color w:val="605E5C"/>
      <w:shd w:val="clear" w:color="auto" w:fill="E1DFDD"/>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0B9l-xa-WkJ0dM2gyN094NFRNVVU/view?usp=sharing&amp;resourcekey=0-qXwGHrIvXhS-p_v-RSzkmg" TargetMode="External"/><Relationship Id="rId13" Type="http://schemas.openxmlformats.org/officeDocument/2006/relationships/hyperlink" Target="https://drive.google.com/file/d/0B9l-xa-WkJ0dNUl0WUhuYURHMGs/view?usp=sharing&amp;resourcekey=0-F8U157RsztvguKRxADXZb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file/d/1mBFOgqQxKz2VxuG0J7DevU4z4JVkwWCN/view?usp=sharing" TargetMode="External"/><Relationship Id="rId12" Type="http://schemas.openxmlformats.org/officeDocument/2006/relationships/hyperlink" Target="https://drive.google.com/file/d/1Ry3X0zxs_VPBpGX9leLV1sCU3qoyBGX9/view?usp=sharing" TargetMode="External"/><Relationship Id="rId17" Type="http://schemas.openxmlformats.org/officeDocument/2006/relationships/hyperlink" Target="https://catholic-link.org/images/infographic-pope-francis-5-finger-prayer/" TargetMode="External"/><Relationship Id="rId2" Type="http://schemas.openxmlformats.org/officeDocument/2006/relationships/styles" Target="styles.xml"/><Relationship Id="rId16" Type="http://schemas.openxmlformats.org/officeDocument/2006/relationships/hyperlink" Target="https://drive.google.com/file/d/1FWM2Z-X29oSWJPZZ87R-b8as1yD_0Hs9/view?usp=shar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rive.google.com/file/d/0B9l-xa-WkJ0dU09DY1U1ajRsYzg/view?usp=sharing&amp;resourcekey=0-aes0AmpVEAhvZRg3zIynQQ" TargetMode="External"/><Relationship Id="rId5" Type="http://schemas.openxmlformats.org/officeDocument/2006/relationships/footnotes" Target="footnotes.xml"/><Relationship Id="rId15" Type="http://schemas.openxmlformats.org/officeDocument/2006/relationships/hyperlink" Target="https://drive.google.com/file/d/0Bz2qceUIzfX3WDVjeFQtTzJYWms/view?usp=sharing&amp;resourcekey=0-EAMW6RC4ktDOhbXm2Dljag" TargetMode="External"/><Relationship Id="rId10" Type="http://schemas.openxmlformats.org/officeDocument/2006/relationships/hyperlink" Target="https://docs.google.com/document/d/0B9l-xa-WkJ0dWGp2dTY1WFhDV1E/edit?usp=sharing&amp;ouid=117747813398890758683&amp;resourcekey=0-Dh-sqyq8whCXuuB425CObg&amp;rtpof=true&amp;sd=tru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rcCp81qg-Y2BKT4DBUswa-AeugT52sRz/view?usp=drive_link" TargetMode="External"/><Relationship Id="rId14" Type="http://schemas.openxmlformats.org/officeDocument/2006/relationships/hyperlink" Target="https://drive.google.com/file/d/1FTIyiTeuogqfXuUHlzaijK5n0Z_LSakX/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JhU+jrfJJ1/UZWaYwZATb55x+A==">CgMxLjAyCGguZ2pkZ3hzMg5oLnFxMWNlOTgzaW9sajIJaC4zMGowemxsOAByITFfdUtKd2lldTZUaDdOUDd2Y1JWYVFoYXgwM3gtZ3FaOA==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Danaher</dc:creator>
  <cp:lastModifiedBy>Angella Herrera</cp:lastModifiedBy>
  <cp:revision>2</cp:revision>
  <dcterms:created xsi:type="dcterms:W3CDTF">2024-04-08T05:09:00Z</dcterms:created>
  <dcterms:modified xsi:type="dcterms:W3CDTF">2024-04-08T05:09:00Z</dcterms:modified>
</cp:coreProperties>
</file>